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0E" w:rsidRPr="003E4CE3" w:rsidRDefault="003E4CE3" w:rsidP="003E4CE3">
      <w:pPr>
        <w:jc w:val="center"/>
        <w:rPr>
          <w:b/>
        </w:rPr>
      </w:pPr>
      <w:r w:rsidRPr="003E4CE3">
        <w:rPr>
          <w:b/>
        </w:rPr>
        <w:t>Informative and Relevant Articles for GME Trainees</w:t>
      </w:r>
    </w:p>
    <w:p w:rsidR="003E4CE3" w:rsidRPr="00BB24BF" w:rsidRDefault="003E4CE3">
      <w:pPr>
        <w:rPr>
          <w:rFonts w:ascii="Century Gothic" w:hAnsi="Century Gothic"/>
        </w:rPr>
      </w:pPr>
    </w:p>
    <w:p w:rsidR="003E4CE3" w:rsidRPr="00BB24BF" w:rsidRDefault="003E4CE3" w:rsidP="003E4CE3">
      <w:pPr>
        <w:pStyle w:val="NormalWeb"/>
        <w:rPr>
          <w:rFonts w:ascii="Century Gothic" w:hAnsi="Century Gothic"/>
          <w:sz w:val="22"/>
          <w:szCs w:val="22"/>
        </w:rPr>
      </w:pPr>
      <w:r w:rsidRPr="00BB24BF">
        <w:rPr>
          <w:rFonts w:ascii="Century Gothic" w:hAnsi="Century Gothic" w:cs="Calibri"/>
          <w:color w:val="000000"/>
          <w:sz w:val="22"/>
          <w:szCs w:val="22"/>
        </w:rPr>
        <w:t xml:space="preserve">Starting residency during a pandemic: What will change? What will stay the same? </w:t>
      </w:r>
    </w:p>
    <w:p w:rsidR="003E4CE3" w:rsidRPr="00BB24BF" w:rsidRDefault="003E4CE3" w:rsidP="003E4CE3">
      <w:pPr>
        <w:pStyle w:val="NormalWeb"/>
        <w:rPr>
          <w:rFonts w:ascii="Century Gothic" w:hAnsi="Century Gothic"/>
          <w:sz w:val="22"/>
          <w:szCs w:val="22"/>
        </w:rPr>
      </w:pPr>
      <w:r w:rsidRPr="00BB24BF">
        <w:rPr>
          <w:rFonts w:ascii="Century Gothic" w:hAnsi="Century Gothic" w:cs="Calibri"/>
          <w:color w:val="000000"/>
          <w:sz w:val="22"/>
          <w:szCs w:val="22"/>
        </w:rPr>
        <w:t>We asked residents how they got through that tough first year. From the simply practical to the profoundly philosophical, here are their savviest insights.</w:t>
      </w:r>
    </w:p>
    <w:p w:rsidR="003E4CE3" w:rsidRPr="00BB24BF" w:rsidRDefault="00046BB6" w:rsidP="003E4CE3">
      <w:pPr>
        <w:pStyle w:val="NormalWeb"/>
        <w:rPr>
          <w:rFonts w:ascii="Century Gothic" w:hAnsi="Century Gothic"/>
          <w:sz w:val="22"/>
          <w:szCs w:val="22"/>
        </w:rPr>
      </w:pPr>
      <w:hyperlink r:id="rId4" w:history="1">
        <w:r w:rsidR="003E4CE3" w:rsidRPr="00BB24BF">
          <w:rPr>
            <w:rStyle w:val="Hyperlink"/>
            <w:rFonts w:ascii="Century Gothic" w:hAnsi="Century Gothic" w:cs="Calibri"/>
            <w:sz w:val="22"/>
            <w:szCs w:val="22"/>
          </w:rPr>
          <w:t>https://www.aamc.org/news-insights/starting-residency-during-pandemic-what-will-change-what-will-stay-same</w:t>
        </w:r>
      </w:hyperlink>
      <w:r w:rsidR="003E4CE3" w:rsidRPr="00BB24BF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3E4CE3" w:rsidRPr="00BB24BF" w:rsidRDefault="003E4CE3" w:rsidP="003E4CE3">
      <w:pPr>
        <w:pStyle w:val="NormalWeb"/>
        <w:rPr>
          <w:rFonts w:ascii="Century Gothic" w:hAnsi="Century Gothic" w:cs="Calibri"/>
          <w:color w:val="000000"/>
          <w:sz w:val="22"/>
          <w:szCs w:val="22"/>
        </w:rPr>
      </w:pPr>
      <w:r w:rsidRPr="00BB24BF">
        <w:rPr>
          <w:rFonts w:ascii="Century Gothic" w:hAnsi="Century Gothic" w:cs="Calibri"/>
          <w:color w:val="000000"/>
          <w:sz w:val="22"/>
          <w:szCs w:val="22"/>
        </w:rPr>
        <w:t> </w:t>
      </w:r>
    </w:p>
    <w:p w:rsidR="003E4CE3" w:rsidRDefault="003E4CE3" w:rsidP="003E4CE3">
      <w:pPr>
        <w:pStyle w:val="NormalWeb"/>
        <w:rPr>
          <w:rFonts w:ascii="Century Gothic" w:hAnsi="Century Gothic" w:cs="Calibri"/>
          <w:color w:val="000000"/>
          <w:sz w:val="22"/>
          <w:szCs w:val="22"/>
        </w:rPr>
      </w:pPr>
    </w:p>
    <w:p w:rsidR="00BB24BF" w:rsidRPr="00BB24BF" w:rsidRDefault="00BB24BF" w:rsidP="003E4CE3">
      <w:pPr>
        <w:pStyle w:val="NormalWeb"/>
        <w:rPr>
          <w:rFonts w:ascii="Century Gothic" w:hAnsi="Century Gothic" w:cs="Calibri"/>
          <w:color w:val="000000"/>
          <w:sz w:val="22"/>
          <w:szCs w:val="22"/>
        </w:rPr>
      </w:pPr>
      <w:bookmarkStart w:id="0" w:name="_GoBack"/>
      <w:bookmarkEnd w:id="0"/>
    </w:p>
    <w:p w:rsidR="003E4CE3" w:rsidRDefault="003E4CE3" w:rsidP="003E4CE3">
      <w:pPr>
        <w:pStyle w:val="NormalWeb"/>
      </w:pPr>
    </w:p>
    <w:p w:rsidR="003E4CE3" w:rsidRDefault="003E4CE3"/>
    <w:sectPr w:rsidR="003E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3"/>
    <w:rsid w:val="00046BB6"/>
    <w:rsid w:val="003D2E5A"/>
    <w:rsid w:val="003E4CE3"/>
    <w:rsid w:val="008554D2"/>
    <w:rsid w:val="00B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B1E9"/>
  <w15:chartTrackingRefBased/>
  <w15:docId w15:val="{130DC088-599B-4563-B749-F30E11C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C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C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4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mc.org/news-insights/starting-residency-during-pandemic-what-will-change-what-will-stay-s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Health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Bracken</dc:creator>
  <cp:keywords/>
  <dc:description/>
  <cp:lastModifiedBy>Sharee Bracken</cp:lastModifiedBy>
  <cp:revision>2</cp:revision>
  <dcterms:created xsi:type="dcterms:W3CDTF">2020-06-12T16:30:00Z</dcterms:created>
  <dcterms:modified xsi:type="dcterms:W3CDTF">2020-06-12T19:56:00Z</dcterms:modified>
</cp:coreProperties>
</file>